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84" w:rsidRDefault="008B4E84" w:rsidP="008B4E84">
      <w:pPr>
        <w:spacing w:after="0" w:line="240" w:lineRule="auto"/>
        <w:ind w:left="-567" w:right="-23"/>
        <w:rPr>
          <w:rFonts w:ascii="Century Gothic" w:hAnsi="Century Gothic" w:cs="Tahoma"/>
          <w:bCs/>
          <w:color w:val="000000"/>
          <w:sz w:val="18"/>
          <w:szCs w:val="18"/>
        </w:rPr>
      </w:pPr>
      <w:r>
        <w:rPr>
          <w:rFonts w:ascii="Century Gothic" w:hAnsi="Century Gothic" w:cs="Tahoma"/>
          <w:bCs/>
          <w:color w:val="000000"/>
          <w:sz w:val="18"/>
          <w:szCs w:val="18"/>
        </w:rPr>
        <w:t>Our Ref:  JRO/JH</w:t>
      </w:r>
    </w:p>
    <w:p w:rsidR="008B4E84" w:rsidRDefault="008B4E84" w:rsidP="008B4E84">
      <w:pPr>
        <w:spacing w:after="0" w:line="240" w:lineRule="auto"/>
        <w:ind w:left="-567" w:right="-23"/>
        <w:rPr>
          <w:rFonts w:ascii="Century Gothic" w:hAnsi="Century Gothic" w:cs="Tahoma"/>
          <w:bCs/>
          <w:color w:val="000000"/>
          <w:sz w:val="18"/>
          <w:szCs w:val="18"/>
        </w:rPr>
      </w:pPr>
    </w:p>
    <w:p w:rsidR="008B4E84" w:rsidRDefault="008B4E84" w:rsidP="008B4E84">
      <w:pPr>
        <w:spacing w:after="0" w:line="240" w:lineRule="auto"/>
        <w:ind w:left="-567" w:right="-23"/>
        <w:rPr>
          <w:rFonts w:ascii="Century Gothic" w:hAnsi="Century Gothic" w:cs="Tahoma"/>
          <w:bCs/>
          <w:color w:val="000000"/>
          <w:sz w:val="18"/>
          <w:szCs w:val="18"/>
        </w:rPr>
      </w:pPr>
      <w:r>
        <w:rPr>
          <w:rFonts w:ascii="Century Gothic" w:hAnsi="Century Gothic" w:cs="Tahoma"/>
          <w:bCs/>
          <w:color w:val="000000"/>
          <w:sz w:val="18"/>
          <w:szCs w:val="18"/>
        </w:rPr>
        <w:t>15</w:t>
      </w:r>
      <w:r w:rsidRPr="008B4E84">
        <w:rPr>
          <w:rFonts w:ascii="Century Gothic" w:hAnsi="Century Gothic" w:cs="Tahoma"/>
          <w:bCs/>
          <w:color w:val="000000"/>
          <w:sz w:val="18"/>
          <w:szCs w:val="18"/>
          <w:vertAlign w:val="superscript"/>
        </w:rPr>
        <w:t>th</w:t>
      </w:r>
      <w:r>
        <w:rPr>
          <w:rFonts w:ascii="Century Gothic" w:hAnsi="Century Gothic" w:cs="Tahoma"/>
          <w:bCs/>
          <w:color w:val="000000"/>
          <w:sz w:val="18"/>
          <w:szCs w:val="18"/>
        </w:rPr>
        <w:t xml:space="preserve"> February 2019</w:t>
      </w:r>
    </w:p>
    <w:p w:rsidR="008B4E84" w:rsidRDefault="008B4E84" w:rsidP="008B4E84">
      <w:pPr>
        <w:spacing w:after="0" w:line="240" w:lineRule="auto"/>
        <w:ind w:left="-567" w:right="-23"/>
        <w:rPr>
          <w:rFonts w:ascii="Century Gothic" w:hAnsi="Century Gothic" w:cs="Tahoma"/>
          <w:bCs/>
          <w:color w:val="000000"/>
          <w:sz w:val="18"/>
          <w:szCs w:val="18"/>
        </w:rPr>
      </w:pPr>
    </w:p>
    <w:p w:rsidR="008B4E84" w:rsidRDefault="008B4E84" w:rsidP="008B4E84">
      <w:pPr>
        <w:spacing w:after="0" w:line="240" w:lineRule="auto"/>
        <w:ind w:left="-567" w:right="-23"/>
        <w:rPr>
          <w:rFonts w:ascii="Century Gothic" w:hAnsi="Century Gothic" w:cs="Tahoma"/>
          <w:bCs/>
          <w:color w:val="000000"/>
          <w:sz w:val="18"/>
          <w:szCs w:val="18"/>
        </w:rPr>
      </w:pPr>
      <w:r>
        <w:rPr>
          <w:rFonts w:ascii="Century Gothic" w:hAnsi="Century Gothic" w:cs="Tahoma"/>
          <w:bCs/>
          <w:color w:val="000000"/>
          <w:sz w:val="18"/>
          <w:szCs w:val="18"/>
        </w:rPr>
        <w:t>Dear Parent/Carer</w:t>
      </w:r>
    </w:p>
    <w:p w:rsidR="008B4E84" w:rsidRPr="00F76FE1" w:rsidRDefault="008B4E84" w:rsidP="008B4E84">
      <w:pPr>
        <w:spacing w:after="0" w:line="240" w:lineRule="auto"/>
        <w:ind w:left="-567" w:right="-23"/>
        <w:rPr>
          <w:sz w:val="18"/>
          <w:szCs w:val="18"/>
        </w:rPr>
      </w:pPr>
    </w:p>
    <w:p w:rsidR="008B4E84" w:rsidRPr="008B4E84" w:rsidRDefault="008B4E84" w:rsidP="008B4E84">
      <w:pPr>
        <w:spacing w:after="0" w:line="240" w:lineRule="auto"/>
        <w:ind w:left="-567" w:right="-23"/>
        <w:rPr>
          <w:rFonts w:ascii="Century Gothic" w:hAnsi="Century Gothic" w:cs="Tahoma"/>
          <w:b/>
          <w:bCs/>
          <w:color w:val="000000"/>
          <w:sz w:val="18"/>
          <w:szCs w:val="18"/>
          <w:u w:val="single"/>
        </w:rPr>
      </w:pPr>
      <w:r w:rsidRPr="008B4E84">
        <w:rPr>
          <w:rFonts w:ascii="Century Gothic" w:hAnsi="Century Gothic" w:cs="Tahoma"/>
          <w:b/>
          <w:bCs/>
          <w:color w:val="000000"/>
          <w:sz w:val="18"/>
          <w:szCs w:val="18"/>
          <w:u w:val="single"/>
        </w:rPr>
        <w:t>Student Engagement, involvement and Belonging</w:t>
      </w:r>
    </w:p>
    <w:p w:rsidR="008B4E84" w:rsidRPr="00F76FE1" w:rsidRDefault="008B4E84" w:rsidP="008B4E84">
      <w:pPr>
        <w:spacing w:after="0" w:line="240" w:lineRule="auto"/>
        <w:ind w:left="-567" w:right="-23"/>
        <w:rPr>
          <w:rFonts w:ascii="Century Gothic" w:hAnsi="Century Gothic" w:cs="Tahoma"/>
          <w:b/>
          <w:bCs/>
          <w:color w:val="000000"/>
          <w:sz w:val="18"/>
          <w:szCs w:val="18"/>
        </w:rPr>
      </w:pPr>
    </w:p>
    <w:p w:rsidR="008B4E84" w:rsidRDefault="008B4E84" w:rsidP="008B4E84">
      <w:pPr>
        <w:spacing w:after="0" w:line="240" w:lineRule="auto"/>
        <w:ind w:left="-567" w:right="-23"/>
        <w:rPr>
          <w:rFonts w:ascii="Century Gothic" w:hAnsi="Century Gothic"/>
          <w:sz w:val="18"/>
          <w:szCs w:val="18"/>
        </w:rPr>
      </w:pPr>
      <w:r w:rsidRPr="00F76FE1">
        <w:rPr>
          <w:rFonts w:ascii="Century Gothic" w:hAnsi="Century Gothic"/>
          <w:sz w:val="18"/>
          <w:szCs w:val="18"/>
        </w:rPr>
        <w:t xml:space="preserve">As we approach half term I </w:t>
      </w:r>
      <w:r>
        <w:rPr>
          <w:rFonts w:ascii="Century Gothic" w:hAnsi="Century Gothic"/>
          <w:sz w:val="18"/>
          <w:szCs w:val="18"/>
        </w:rPr>
        <w:t>would like to let you know about</w:t>
      </w:r>
      <w:r w:rsidRPr="00F76FE1">
        <w:rPr>
          <w:rFonts w:ascii="Century Gothic" w:hAnsi="Century Gothic"/>
          <w:sz w:val="18"/>
          <w:szCs w:val="18"/>
        </w:rPr>
        <w:t xml:space="preserve"> a number of important issues.</w:t>
      </w:r>
      <w:r>
        <w:rPr>
          <w:rFonts w:ascii="Century Gothic" w:hAnsi="Century Gothic"/>
          <w:sz w:val="18"/>
          <w:szCs w:val="18"/>
        </w:rPr>
        <w:t xml:space="preserve">  W</w:t>
      </w:r>
      <w:r w:rsidRPr="00F76FE1">
        <w:rPr>
          <w:rFonts w:ascii="Century Gothic" w:hAnsi="Century Gothic"/>
          <w:sz w:val="18"/>
          <w:szCs w:val="18"/>
        </w:rPr>
        <w:t xml:space="preserve">e have over the last three months undertaken a comprehensive review of our systems in managing </w:t>
      </w:r>
      <w:r w:rsidRPr="00F76FE1">
        <w:rPr>
          <w:rFonts w:ascii="Century Gothic" w:hAnsi="Century Gothic"/>
          <w:b/>
          <w:sz w:val="18"/>
          <w:szCs w:val="18"/>
        </w:rPr>
        <w:t>Best Behaviours.</w:t>
      </w:r>
      <w:r w:rsidRPr="00F76FE1">
        <w:rPr>
          <w:rFonts w:ascii="Century Gothic" w:hAnsi="Century Gothic"/>
          <w:sz w:val="18"/>
          <w:szCs w:val="18"/>
        </w:rPr>
        <w:t xml:space="preserve"> A new system will begin after February half term replacing the consequence system with an improved method of ensuring punctuality to lessons, better engagement in and outside the classroom as well as putting an even greater emphasis on rewards. </w:t>
      </w:r>
      <w:r>
        <w:rPr>
          <w:rFonts w:ascii="Century Gothic" w:hAnsi="Century Gothic"/>
          <w:sz w:val="18"/>
          <w:szCs w:val="18"/>
        </w:rPr>
        <w:t xml:space="preserve">Our Best Standards have not changed including those regarding uniform and mobile phones. </w:t>
      </w:r>
      <w:r w:rsidRPr="00F76FE1">
        <w:rPr>
          <w:rFonts w:ascii="Century Gothic" w:hAnsi="Century Gothic"/>
          <w:sz w:val="18"/>
          <w:szCs w:val="18"/>
        </w:rPr>
        <w:t>This system has been explained to all students this week.</w:t>
      </w:r>
      <w:r>
        <w:rPr>
          <w:rFonts w:ascii="Century Gothic" w:hAnsi="Century Gothic"/>
          <w:sz w:val="18"/>
          <w:szCs w:val="18"/>
        </w:rPr>
        <w:t xml:space="preserve"> Details of this system can be found on our school website.</w:t>
      </w:r>
    </w:p>
    <w:p w:rsidR="008B4E84" w:rsidRPr="00F76FE1" w:rsidRDefault="008B4E84" w:rsidP="008B4E84">
      <w:pPr>
        <w:spacing w:after="0" w:line="240" w:lineRule="auto"/>
        <w:ind w:left="-567" w:right="-23"/>
        <w:rPr>
          <w:rFonts w:ascii="Century Gothic" w:hAnsi="Century Gothic"/>
          <w:sz w:val="18"/>
          <w:szCs w:val="18"/>
        </w:rPr>
      </w:pPr>
    </w:p>
    <w:p w:rsidR="008B4E84" w:rsidRDefault="008B4E84" w:rsidP="008B4E84">
      <w:pPr>
        <w:spacing w:after="0" w:line="240" w:lineRule="auto"/>
        <w:ind w:left="-567" w:right="-23"/>
        <w:rPr>
          <w:rFonts w:ascii="Century Gothic" w:hAnsi="Century Gothic"/>
          <w:sz w:val="18"/>
          <w:szCs w:val="18"/>
        </w:rPr>
      </w:pPr>
      <w:r>
        <w:rPr>
          <w:rFonts w:ascii="Century Gothic" w:hAnsi="Century Gothic"/>
          <w:sz w:val="18"/>
          <w:szCs w:val="18"/>
        </w:rPr>
        <w:t>For a</w:t>
      </w:r>
      <w:r w:rsidRPr="00F76FE1">
        <w:rPr>
          <w:rFonts w:ascii="Century Gothic" w:hAnsi="Century Gothic"/>
          <w:sz w:val="18"/>
          <w:szCs w:val="18"/>
        </w:rPr>
        <w:t xml:space="preserve"> number of years</w:t>
      </w:r>
      <w:r>
        <w:rPr>
          <w:rFonts w:ascii="Century Gothic" w:hAnsi="Century Gothic"/>
          <w:sz w:val="18"/>
          <w:szCs w:val="18"/>
        </w:rPr>
        <w:t>,</w:t>
      </w:r>
      <w:r w:rsidRPr="00F76FE1">
        <w:rPr>
          <w:rFonts w:ascii="Century Gothic" w:hAnsi="Century Gothic"/>
          <w:sz w:val="18"/>
          <w:szCs w:val="18"/>
        </w:rPr>
        <w:t xml:space="preserve"> </w:t>
      </w:r>
      <w:r>
        <w:rPr>
          <w:rFonts w:ascii="Century Gothic" w:hAnsi="Century Gothic"/>
          <w:sz w:val="18"/>
          <w:szCs w:val="18"/>
        </w:rPr>
        <w:t xml:space="preserve">we have </w:t>
      </w:r>
      <w:r w:rsidRPr="00F76FE1">
        <w:rPr>
          <w:rFonts w:ascii="Century Gothic" w:hAnsi="Century Gothic"/>
          <w:sz w:val="18"/>
          <w:szCs w:val="18"/>
        </w:rPr>
        <w:t xml:space="preserve">been looking at an earlier finish to the school day.  </w:t>
      </w:r>
      <w:r>
        <w:rPr>
          <w:rFonts w:ascii="Century Gothic" w:hAnsi="Century Gothic"/>
          <w:sz w:val="18"/>
          <w:szCs w:val="18"/>
        </w:rPr>
        <w:t>A</w:t>
      </w:r>
      <w:r w:rsidRPr="00F76FE1">
        <w:rPr>
          <w:rFonts w:ascii="Century Gothic" w:hAnsi="Century Gothic"/>
          <w:sz w:val="18"/>
          <w:szCs w:val="18"/>
        </w:rPr>
        <w:t xml:space="preserve"> large number of </w:t>
      </w:r>
      <w:r>
        <w:rPr>
          <w:rFonts w:ascii="Century Gothic" w:hAnsi="Century Gothic"/>
          <w:sz w:val="18"/>
          <w:szCs w:val="18"/>
        </w:rPr>
        <w:t>students</w:t>
      </w:r>
      <w:r w:rsidRPr="00F76FE1">
        <w:rPr>
          <w:rFonts w:ascii="Century Gothic" w:hAnsi="Century Gothic"/>
          <w:sz w:val="18"/>
          <w:szCs w:val="18"/>
        </w:rPr>
        <w:t xml:space="preserve"> travel long distances and </w:t>
      </w:r>
      <w:r>
        <w:rPr>
          <w:rFonts w:ascii="Century Gothic" w:hAnsi="Century Gothic"/>
          <w:sz w:val="18"/>
          <w:szCs w:val="18"/>
        </w:rPr>
        <w:t xml:space="preserve">this </w:t>
      </w:r>
      <w:r w:rsidRPr="00F76FE1">
        <w:rPr>
          <w:rFonts w:ascii="Century Gothic" w:hAnsi="Century Gothic"/>
          <w:sz w:val="18"/>
          <w:szCs w:val="18"/>
        </w:rPr>
        <w:t>mean</w:t>
      </w:r>
      <w:r>
        <w:rPr>
          <w:rFonts w:ascii="Century Gothic" w:hAnsi="Century Gothic"/>
          <w:sz w:val="18"/>
          <w:szCs w:val="18"/>
        </w:rPr>
        <w:t>s that they have very long days.  Our catchment covers</w:t>
      </w:r>
      <w:r w:rsidRPr="00F76FE1">
        <w:rPr>
          <w:rFonts w:ascii="Century Gothic" w:hAnsi="Century Gothic"/>
          <w:sz w:val="18"/>
          <w:szCs w:val="18"/>
        </w:rPr>
        <w:t xml:space="preserve"> the whole of Doncaster and </w:t>
      </w:r>
      <w:r>
        <w:rPr>
          <w:rFonts w:ascii="Century Gothic" w:hAnsi="Century Gothic"/>
          <w:sz w:val="18"/>
          <w:szCs w:val="18"/>
        </w:rPr>
        <w:t>beyond and</w:t>
      </w:r>
      <w:r w:rsidRPr="00F76FE1">
        <w:rPr>
          <w:rFonts w:ascii="Century Gothic" w:hAnsi="Century Gothic"/>
          <w:sz w:val="18"/>
          <w:szCs w:val="18"/>
        </w:rPr>
        <w:t xml:space="preserve"> we are heavily reliant on bus companies to provide an efficient bus service.  In the past the bus companies have been unable to accommodate any changes. As a result</w:t>
      </w:r>
      <w:r>
        <w:rPr>
          <w:rFonts w:ascii="Century Gothic" w:hAnsi="Century Gothic"/>
          <w:sz w:val="18"/>
          <w:szCs w:val="18"/>
        </w:rPr>
        <w:t xml:space="preserve">, we are the </w:t>
      </w:r>
      <w:r w:rsidRPr="00F76FE1">
        <w:rPr>
          <w:rFonts w:ascii="Century Gothic" w:hAnsi="Century Gothic"/>
          <w:sz w:val="18"/>
          <w:szCs w:val="18"/>
        </w:rPr>
        <w:t>school</w:t>
      </w:r>
      <w:r>
        <w:rPr>
          <w:rFonts w:ascii="Century Gothic" w:hAnsi="Century Gothic"/>
          <w:sz w:val="18"/>
          <w:szCs w:val="18"/>
        </w:rPr>
        <w:t xml:space="preserve"> with the latest finish time</w:t>
      </w:r>
      <w:r w:rsidRPr="00F76FE1">
        <w:rPr>
          <w:rFonts w:ascii="Century Gothic" w:hAnsi="Century Gothic"/>
          <w:sz w:val="18"/>
          <w:szCs w:val="18"/>
        </w:rPr>
        <w:t xml:space="preserve"> in the district covering the largest catchment area from </w:t>
      </w:r>
      <w:proofErr w:type="spellStart"/>
      <w:r w:rsidRPr="00F76FE1">
        <w:rPr>
          <w:rFonts w:ascii="Century Gothic" w:hAnsi="Century Gothic"/>
          <w:sz w:val="18"/>
          <w:szCs w:val="18"/>
        </w:rPr>
        <w:t>Stainforth</w:t>
      </w:r>
      <w:proofErr w:type="spellEnd"/>
      <w:r w:rsidRPr="00F76FE1">
        <w:rPr>
          <w:rFonts w:ascii="Century Gothic" w:hAnsi="Century Gothic"/>
          <w:sz w:val="18"/>
          <w:szCs w:val="18"/>
        </w:rPr>
        <w:t xml:space="preserve"> to Woodlands to </w:t>
      </w:r>
      <w:proofErr w:type="spellStart"/>
      <w:r w:rsidRPr="00F76FE1">
        <w:rPr>
          <w:rFonts w:ascii="Century Gothic" w:hAnsi="Century Gothic"/>
          <w:sz w:val="18"/>
          <w:szCs w:val="18"/>
        </w:rPr>
        <w:t>Retford</w:t>
      </w:r>
      <w:proofErr w:type="spellEnd"/>
      <w:r w:rsidRPr="00F76FE1">
        <w:rPr>
          <w:rFonts w:ascii="Century Gothic" w:hAnsi="Century Gothic"/>
          <w:sz w:val="18"/>
          <w:szCs w:val="18"/>
        </w:rPr>
        <w:t xml:space="preserve"> in the south.</w:t>
      </w:r>
      <w:r>
        <w:rPr>
          <w:rFonts w:ascii="Century Gothic" w:hAnsi="Century Gothic"/>
          <w:sz w:val="18"/>
          <w:szCs w:val="18"/>
        </w:rPr>
        <w:t xml:space="preserve"> </w:t>
      </w:r>
    </w:p>
    <w:p w:rsidR="008B4E84" w:rsidRDefault="008B4E84" w:rsidP="008B4E84">
      <w:pPr>
        <w:spacing w:after="0" w:line="240" w:lineRule="auto"/>
        <w:ind w:left="-567" w:right="-23"/>
        <w:rPr>
          <w:rFonts w:ascii="Century Gothic" w:hAnsi="Century Gothic"/>
          <w:sz w:val="18"/>
          <w:szCs w:val="18"/>
        </w:rPr>
      </w:pPr>
    </w:p>
    <w:p w:rsidR="008B4E84" w:rsidRDefault="008B4E84" w:rsidP="008B4E84">
      <w:pPr>
        <w:spacing w:after="0" w:line="240" w:lineRule="auto"/>
        <w:ind w:left="-567" w:right="-23"/>
        <w:rPr>
          <w:rFonts w:ascii="Century Gothic" w:hAnsi="Century Gothic" w:cs="Tahoma"/>
          <w:bCs/>
          <w:color w:val="000000"/>
          <w:sz w:val="18"/>
          <w:szCs w:val="18"/>
        </w:rPr>
      </w:pPr>
      <w:r w:rsidRPr="00F76FE1">
        <w:rPr>
          <w:rFonts w:ascii="Century Gothic" w:hAnsi="Century Gothic"/>
          <w:sz w:val="18"/>
          <w:szCs w:val="18"/>
        </w:rPr>
        <w:t>Over the last few months, we have been working with the bus companies to find a solution that would allow u</w:t>
      </w:r>
      <w:r>
        <w:rPr>
          <w:rFonts w:ascii="Century Gothic" w:hAnsi="Century Gothic"/>
          <w:sz w:val="18"/>
          <w:szCs w:val="18"/>
        </w:rPr>
        <w:t>s to finish earlier for the benefit of the majority of students who travel by bus</w:t>
      </w:r>
      <w:r w:rsidRPr="00F76FE1">
        <w:rPr>
          <w:rFonts w:ascii="Century Gothic" w:hAnsi="Century Gothic"/>
          <w:sz w:val="18"/>
          <w:szCs w:val="18"/>
        </w:rPr>
        <w:t>.  This is something that was echoed by parents that responded to our initial consultation</w:t>
      </w:r>
      <w:r>
        <w:rPr>
          <w:rFonts w:ascii="Century Gothic" w:hAnsi="Century Gothic"/>
          <w:sz w:val="18"/>
          <w:szCs w:val="18"/>
        </w:rPr>
        <w:t xml:space="preserve"> last term with</w:t>
      </w:r>
      <w:r w:rsidRPr="00F76FE1">
        <w:rPr>
          <w:rFonts w:ascii="Century Gothic" w:hAnsi="Century Gothic"/>
          <w:sz w:val="18"/>
          <w:szCs w:val="18"/>
        </w:rPr>
        <w:t xml:space="preserve"> 89% of</w:t>
      </w:r>
      <w:r>
        <w:rPr>
          <w:rFonts w:ascii="Century Gothic" w:hAnsi="Century Gothic"/>
          <w:sz w:val="18"/>
          <w:szCs w:val="18"/>
        </w:rPr>
        <w:t xml:space="preserve"> respondents </w:t>
      </w:r>
      <w:r w:rsidRPr="00F76FE1">
        <w:rPr>
          <w:rFonts w:ascii="Century Gothic" w:hAnsi="Century Gothic"/>
          <w:sz w:val="18"/>
          <w:szCs w:val="18"/>
        </w:rPr>
        <w:t>in favour of exploring an earlier finish.</w:t>
      </w:r>
      <w:r>
        <w:rPr>
          <w:rFonts w:ascii="Century Gothic" w:hAnsi="Century Gothic"/>
          <w:sz w:val="18"/>
          <w:szCs w:val="18"/>
        </w:rPr>
        <w:t xml:space="preserve"> </w:t>
      </w:r>
      <w:r w:rsidRPr="00F76FE1">
        <w:rPr>
          <w:rFonts w:ascii="Century Gothic" w:hAnsi="Century Gothic"/>
          <w:sz w:val="18"/>
          <w:szCs w:val="18"/>
        </w:rPr>
        <w:t>The</w:t>
      </w:r>
      <w:r>
        <w:rPr>
          <w:rFonts w:ascii="Century Gothic" w:hAnsi="Century Gothic"/>
          <w:sz w:val="18"/>
          <w:szCs w:val="18"/>
        </w:rPr>
        <w:t xml:space="preserve"> day, </w:t>
      </w:r>
      <w:r w:rsidR="00027EB0">
        <w:rPr>
          <w:rFonts w:ascii="Century Gothic" w:hAnsi="Century Gothic"/>
          <w:sz w:val="18"/>
          <w:szCs w:val="18"/>
        </w:rPr>
        <w:t>which has been approved by G</w:t>
      </w:r>
      <w:r w:rsidRPr="00F76FE1">
        <w:rPr>
          <w:rFonts w:ascii="Century Gothic" w:hAnsi="Century Gothic"/>
          <w:sz w:val="18"/>
          <w:szCs w:val="18"/>
        </w:rPr>
        <w:t>overnors</w:t>
      </w:r>
      <w:r>
        <w:rPr>
          <w:rFonts w:ascii="Century Gothic" w:hAnsi="Century Gothic"/>
          <w:sz w:val="18"/>
          <w:szCs w:val="18"/>
        </w:rPr>
        <w:t>,</w:t>
      </w:r>
      <w:r w:rsidRPr="00F76FE1">
        <w:rPr>
          <w:rFonts w:ascii="Century Gothic" w:hAnsi="Century Gothic"/>
          <w:sz w:val="18"/>
          <w:szCs w:val="18"/>
        </w:rPr>
        <w:t xml:space="preserve"> not only means that </w:t>
      </w:r>
      <w:r>
        <w:rPr>
          <w:rFonts w:ascii="Century Gothic" w:hAnsi="Century Gothic"/>
          <w:sz w:val="18"/>
          <w:szCs w:val="18"/>
        </w:rPr>
        <w:t>most student</w:t>
      </w:r>
      <w:r w:rsidRPr="00F76FE1">
        <w:rPr>
          <w:rFonts w:ascii="Century Gothic" w:hAnsi="Century Gothic"/>
          <w:sz w:val="18"/>
          <w:szCs w:val="18"/>
        </w:rPr>
        <w:t>s will hav</w:t>
      </w:r>
      <w:r>
        <w:rPr>
          <w:rFonts w:ascii="Century Gothic" w:hAnsi="Century Gothic"/>
          <w:sz w:val="18"/>
          <w:szCs w:val="18"/>
        </w:rPr>
        <w:t xml:space="preserve">e </w:t>
      </w:r>
      <w:r w:rsidRPr="00F76FE1">
        <w:rPr>
          <w:rFonts w:ascii="Century Gothic" w:hAnsi="Century Gothic"/>
          <w:sz w:val="18"/>
          <w:szCs w:val="18"/>
        </w:rPr>
        <w:t xml:space="preserve">more direct bus services and shorter journey times but also </w:t>
      </w:r>
      <w:r>
        <w:rPr>
          <w:rFonts w:ascii="Century Gothic" w:hAnsi="Century Gothic"/>
          <w:sz w:val="18"/>
          <w:szCs w:val="18"/>
        </w:rPr>
        <w:t>that they</w:t>
      </w:r>
      <w:r w:rsidRPr="00F76FE1">
        <w:rPr>
          <w:rFonts w:ascii="Century Gothic" w:hAnsi="Century Gothic"/>
          <w:sz w:val="18"/>
          <w:szCs w:val="18"/>
        </w:rPr>
        <w:t xml:space="preserve"> will be able to travel home every day of the year </w:t>
      </w:r>
      <w:r>
        <w:rPr>
          <w:rFonts w:ascii="Century Gothic" w:hAnsi="Century Gothic"/>
          <w:sz w:val="18"/>
          <w:szCs w:val="18"/>
        </w:rPr>
        <w:t>in daylight</w:t>
      </w:r>
      <w:r w:rsidRPr="00F76FE1">
        <w:rPr>
          <w:rFonts w:ascii="Century Gothic" w:hAnsi="Century Gothic"/>
          <w:sz w:val="18"/>
          <w:szCs w:val="18"/>
        </w:rPr>
        <w:t xml:space="preserve">. </w:t>
      </w:r>
      <w:r>
        <w:rPr>
          <w:rFonts w:ascii="Century Gothic" w:hAnsi="Century Gothic"/>
          <w:sz w:val="18"/>
          <w:szCs w:val="18"/>
        </w:rPr>
        <w:t xml:space="preserve"> </w:t>
      </w:r>
      <w:r w:rsidRPr="00F76FE1">
        <w:rPr>
          <w:rFonts w:ascii="Century Gothic" w:hAnsi="Century Gothic"/>
          <w:sz w:val="18"/>
          <w:szCs w:val="18"/>
        </w:rPr>
        <w:t xml:space="preserve">Our focus on </w:t>
      </w:r>
      <w:r w:rsidRPr="00F76FE1">
        <w:rPr>
          <w:rFonts w:ascii="Century Gothic" w:hAnsi="Century Gothic" w:cs="Tahoma"/>
          <w:b/>
          <w:bCs/>
          <w:color w:val="000000"/>
          <w:sz w:val="18"/>
          <w:szCs w:val="18"/>
        </w:rPr>
        <w:t>Student Engagement, involvement and Belonging</w:t>
      </w:r>
      <w:r w:rsidRPr="00F76FE1">
        <w:rPr>
          <w:rFonts w:ascii="Century Gothic" w:hAnsi="Century Gothic" w:cs="Tahoma"/>
          <w:bCs/>
          <w:color w:val="000000"/>
          <w:sz w:val="18"/>
          <w:szCs w:val="18"/>
        </w:rPr>
        <w:t xml:space="preserve"> will</w:t>
      </w:r>
      <w:r>
        <w:rPr>
          <w:rFonts w:ascii="Century Gothic" w:hAnsi="Century Gothic" w:cs="Tahoma"/>
          <w:bCs/>
          <w:color w:val="000000"/>
          <w:sz w:val="18"/>
          <w:szCs w:val="18"/>
        </w:rPr>
        <w:t xml:space="preserve"> be</w:t>
      </w:r>
      <w:r w:rsidRPr="00F76FE1">
        <w:rPr>
          <w:rFonts w:ascii="Century Gothic" w:hAnsi="Century Gothic" w:cs="Tahoma"/>
          <w:bCs/>
          <w:color w:val="000000"/>
          <w:sz w:val="18"/>
          <w:szCs w:val="18"/>
        </w:rPr>
        <w:t xml:space="preserve"> strengthened by this change.  A</w:t>
      </w:r>
      <w:r>
        <w:rPr>
          <w:rFonts w:ascii="Century Gothic" w:hAnsi="Century Gothic" w:cs="Tahoma"/>
          <w:bCs/>
          <w:color w:val="000000"/>
          <w:sz w:val="18"/>
          <w:szCs w:val="18"/>
        </w:rPr>
        <w:t>n earlier finish will allow the s</w:t>
      </w:r>
      <w:r w:rsidRPr="00F76FE1">
        <w:rPr>
          <w:rFonts w:ascii="Century Gothic" w:hAnsi="Century Gothic" w:cs="Tahoma"/>
          <w:bCs/>
          <w:color w:val="000000"/>
          <w:sz w:val="18"/>
          <w:szCs w:val="18"/>
        </w:rPr>
        <w:t>chool greater scope to offer a w</w:t>
      </w:r>
      <w:r w:rsidR="00027EB0">
        <w:rPr>
          <w:rFonts w:ascii="Century Gothic" w:hAnsi="Century Gothic" w:cs="Tahoma"/>
          <w:bCs/>
          <w:color w:val="000000"/>
          <w:sz w:val="18"/>
          <w:szCs w:val="18"/>
        </w:rPr>
        <w:t>ider range of extra-</w:t>
      </w:r>
      <w:r w:rsidRPr="00F76FE1">
        <w:rPr>
          <w:rFonts w:ascii="Century Gothic" w:hAnsi="Century Gothic" w:cs="Tahoma"/>
          <w:bCs/>
          <w:color w:val="000000"/>
          <w:sz w:val="18"/>
          <w:szCs w:val="18"/>
        </w:rPr>
        <w:t xml:space="preserve">curricular </w:t>
      </w:r>
      <w:r>
        <w:rPr>
          <w:rFonts w:ascii="Century Gothic" w:hAnsi="Century Gothic" w:cs="Tahoma"/>
          <w:bCs/>
          <w:color w:val="000000"/>
          <w:sz w:val="18"/>
          <w:szCs w:val="18"/>
        </w:rPr>
        <w:t xml:space="preserve">activities </w:t>
      </w:r>
      <w:r w:rsidRPr="00F76FE1">
        <w:rPr>
          <w:rFonts w:ascii="Century Gothic" w:hAnsi="Century Gothic" w:cs="Tahoma"/>
          <w:bCs/>
          <w:color w:val="000000"/>
          <w:sz w:val="18"/>
          <w:szCs w:val="18"/>
        </w:rPr>
        <w:t xml:space="preserve">and the </w:t>
      </w:r>
      <w:r>
        <w:rPr>
          <w:rFonts w:ascii="Century Gothic" w:hAnsi="Century Gothic" w:cs="Tahoma"/>
          <w:bCs/>
          <w:color w:val="000000"/>
          <w:sz w:val="18"/>
          <w:szCs w:val="18"/>
        </w:rPr>
        <w:t>shorter day will mean students</w:t>
      </w:r>
      <w:r w:rsidRPr="00F76FE1">
        <w:rPr>
          <w:rFonts w:ascii="Century Gothic" w:hAnsi="Century Gothic" w:cs="Tahoma"/>
          <w:bCs/>
          <w:color w:val="000000"/>
          <w:sz w:val="18"/>
          <w:szCs w:val="18"/>
        </w:rPr>
        <w:t xml:space="preserve"> are better en</w:t>
      </w:r>
      <w:r>
        <w:rPr>
          <w:rFonts w:ascii="Century Gothic" w:hAnsi="Century Gothic" w:cs="Tahoma"/>
          <w:bCs/>
          <w:color w:val="000000"/>
          <w:sz w:val="18"/>
          <w:szCs w:val="18"/>
        </w:rPr>
        <w:t>gaged for all lessons</w:t>
      </w:r>
      <w:r w:rsidRPr="00F76FE1">
        <w:rPr>
          <w:rFonts w:ascii="Century Gothic" w:hAnsi="Century Gothic" w:cs="Tahoma"/>
          <w:bCs/>
          <w:color w:val="000000"/>
          <w:sz w:val="18"/>
          <w:szCs w:val="18"/>
        </w:rPr>
        <w:t xml:space="preserve">. </w:t>
      </w:r>
      <w:r w:rsidR="00027EB0">
        <w:rPr>
          <w:rFonts w:ascii="Century Gothic" w:hAnsi="Century Gothic" w:cs="Tahoma"/>
          <w:bCs/>
          <w:color w:val="000000"/>
          <w:sz w:val="18"/>
          <w:szCs w:val="18"/>
        </w:rPr>
        <w:t xml:space="preserve">See attached pages for the timing of the day, </w:t>
      </w:r>
      <w:r>
        <w:rPr>
          <w:rFonts w:ascii="Century Gothic" w:hAnsi="Century Gothic" w:cs="Tahoma"/>
          <w:bCs/>
          <w:color w:val="000000"/>
          <w:sz w:val="18"/>
          <w:szCs w:val="18"/>
        </w:rPr>
        <w:t>a list of possible advantages and issues</w:t>
      </w:r>
      <w:r w:rsidRPr="00F76FE1">
        <w:rPr>
          <w:rFonts w:ascii="Century Gothic" w:hAnsi="Century Gothic" w:cs="Tahoma"/>
          <w:bCs/>
          <w:color w:val="000000"/>
          <w:sz w:val="18"/>
          <w:szCs w:val="18"/>
        </w:rPr>
        <w:t xml:space="preserve"> as well </w:t>
      </w:r>
      <w:r>
        <w:rPr>
          <w:rFonts w:ascii="Century Gothic" w:hAnsi="Century Gothic" w:cs="Tahoma"/>
          <w:bCs/>
          <w:color w:val="000000"/>
          <w:sz w:val="18"/>
          <w:szCs w:val="18"/>
        </w:rPr>
        <w:t xml:space="preserve">as </w:t>
      </w:r>
      <w:r w:rsidRPr="00F76FE1">
        <w:rPr>
          <w:rFonts w:ascii="Century Gothic" w:hAnsi="Century Gothic" w:cs="Tahoma"/>
          <w:bCs/>
          <w:color w:val="000000"/>
          <w:sz w:val="18"/>
          <w:szCs w:val="18"/>
        </w:rPr>
        <w:t xml:space="preserve">provisional bus timings. </w:t>
      </w:r>
      <w:r w:rsidR="00027EB0">
        <w:rPr>
          <w:rFonts w:ascii="Century Gothic" w:hAnsi="Century Gothic" w:cs="Tahoma"/>
          <w:bCs/>
          <w:color w:val="000000"/>
          <w:sz w:val="18"/>
          <w:szCs w:val="18"/>
        </w:rPr>
        <w:t xml:space="preserve"> </w:t>
      </w:r>
      <w:r w:rsidRPr="00F76FE1">
        <w:rPr>
          <w:rFonts w:ascii="Century Gothic" w:hAnsi="Century Gothic" w:cs="Tahoma"/>
          <w:bCs/>
          <w:color w:val="000000"/>
          <w:sz w:val="18"/>
          <w:szCs w:val="18"/>
        </w:rPr>
        <w:t xml:space="preserve">Academies have the power to alter their school day without consultation but should you wish to make your views known on this issue then please email </w:t>
      </w:r>
      <w:hyperlink r:id="rId7" w:history="1">
        <w:r w:rsidR="00027EB0" w:rsidRPr="00037C06">
          <w:rPr>
            <w:rStyle w:val="Hyperlink"/>
            <w:rFonts w:ascii="Century Gothic" w:hAnsi="Century Gothic" w:cs="Tahoma"/>
            <w:bCs/>
            <w:sz w:val="18"/>
            <w:szCs w:val="18"/>
          </w:rPr>
          <w:t>jhumphreys@mcauley.org.uk</w:t>
        </w:r>
      </w:hyperlink>
      <w:r w:rsidRPr="00F76FE1">
        <w:rPr>
          <w:rFonts w:ascii="Century Gothic" w:hAnsi="Century Gothic" w:cs="Tahoma"/>
          <w:bCs/>
          <w:color w:val="000000"/>
          <w:sz w:val="18"/>
          <w:szCs w:val="18"/>
        </w:rPr>
        <w:t xml:space="preserve">. </w:t>
      </w:r>
    </w:p>
    <w:p w:rsidR="00027EB0" w:rsidRPr="00326D10" w:rsidRDefault="00027EB0" w:rsidP="008B4E84">
      <w:pPr>
        <w:spacing w:after="0" w:line="240" w:lineRule="auto"/>
        <w:ind w:left="-567" w:right="-23"/>
        <w:rPr>
          <w:rFonts w:ascii="Century Gothic" w:hAnsi="Century Gothic"/>
          <w:sz w:val="18"/>
          <w:szCs w:val="18"/>
        </w:rPr>
      </w:pPr>
    </w:p>
    <w:p w:rsidR="008B4E84" w:rsidRDefault="00027EB0" w:rsidP="008B4E84">
      <w:pPr>
        <w:spacing w:after="0" w:line="240" w:lineRule="auto"/>
        <w:ind w:left="-567" w:right="-23"/>
        <w:rPr>
          <w:rFonts w:ascii="Century Gothic" w:hAnsi="Century Gothic" w:cs="Tahoma"/>
          <w:bCs/>
          <w:color w:val="000000"/>
          <w:sz w:val="18"/>
          <w:szCs w:val="18"/>
        </w:rPr>
      </w:pPr>
      <w:r>
        <w:rPr>
          <w:rFonts w:ascii="Century Gothic" w:hAnsi="Century Gothic" w:cs="Tahoma"/>
          <w:bCs/>
          <w:color w:val="000000"/>
          <w:sz w:val="18"/>
          <w:szCs w:val="18"/>
        </w:rPr>
        <w:t>We very much want to involve Parents and C</w:t>
      </w:r>
      <w:r w:rsidR="008B4E84" w:rsidRPr="00F76FE1">
        <w:rPr>
          <w:rFonts w:ascii="Century Gothic" w:hAnsi="Century Gothic" w:cs="Tahoma"/>
          <w:bCs/>
          <w:color w:val="000000"/>
          <w:sz w:val="18"/>
          <w:szCs w:val="18"/>
        </w:rPr>
        <w:t xml:space="preserve">arers in the life of the school and an understanding of the decisions we make for the benefit of your children. We will be holding the second of our </w:t>
      </w:r>
      <w:r w:rsidR="001A7C02">
        <w:rPr>
          <w:rFonts w:ascii="Century Gothic" w:hAnsi="Century Gothic" w:cs="Tahoma"/>
          <w:b/>
          <w:bCs/>
          <w:color w:val="000000"/>
          <w:sz w:val="18"/>
          <w:szCs w:val="18"/>
        </w:rPr>
        <w:t>Parent Engagement F</w:t>
      </w:r>
      <w:bookmarkStart w:id="0" w:name="_GoBack"/>
      <w:bookmarkEnd w:id="0"/>
      <w:r w:rsidR="008B4E84" w:rsidRPr="00F76FE1">
        <w:rPr>
          <w:rFonts w:ascii="Century Gothic" w:hAnsi="Century Gothic" w:cs="Tahoma"/>
          <w:b/>
          <w:bCs/>
          <w:color w:val="000000"/>
          <w:sz w:val="18"/>
          <w:szCs w:val="18"/>
        </w:rPr>
        <w:t>orums</w:t>
      </w:r>
      <w:r w:rsidR="008B4E84">
        <w:rPr>
          <w:rFonts w:ascii="Century Gothic" w:hAnsi="Century Gothic" w:cs="Tahoma"/>
          <w:bCs/>
          <w:color w:val="000000"/>
          <w:sz w:val="18"/>
          <w:szCs w:val="18"/>
        </w:rPr>
        <w:t xml:space="preserve"> on Tuesday 26</w:t>
      </w:r>
      <w:r w:rsidR="008B4E84" w:rsidRPr="00F76FE1">
        <w:rPr>
          <w:rFonts w:ascii="Century Gothic" w:hAnsi="Century Gothic" w:cs="Tahoma"/>
          <w:bCs/>
          <w:color w:val="000000"/>
          <w:sz w:val="18"/>
          <w:szCs w:val="18"/>
          <w:vertAlign w:val="superscript"/>
        </w:rPr>
        <w:t>th</w:t>
      </w:r>
      <w:r w:rsidR="008B4E84" w:rsidRPr="00F76FE1">
        <w:rPr>
          <w:rFonts w:ascii="Century Gothic" w:hAnsi="Century Gothic" w:cs="Tahoma"/>
          <w:bCs/>
          <w:color w:val="000000"/>
          <w:sz w:val="18"/>
          <w:szCs w:val="18"/>
        </w:rPr>
        <w:t xml:space="preserve"> February in the </w:t>
      </w:r>
      <w:proofErr w:type="spellStart"/>
      <w:r w:rsidR="008B4E84" w:rsidRPr="00F76FE1">
        <w:rPr>
          <w:rFonts w:ascii="Century Gothic" w:hAnsi="Century Gothic" w:cs="Tahoma"/>
          <w:bCs/>
          <w:color w:val="000000"/>
          <w:sz w:val="18"/>
          <w:szCs w:val="18"/>
        </w:rPr>
        <w:t>Cantley</w:t>
      </w:r>
      <w:proofErr w:type="spellEnd"/>
      <w:r w:rsidR="008B4E84" w:rsidRPr="00F76FE1">
        <w:rPr>
          <w:rFonts w:ascii="Century Gothic" w:hAnsi="Century Gothic" w:cs="Tahoma"/>
          <w:bCs/>
          <w:color w:val="000000"/>
          <w:sz w:val="18"/>
          <w:szCs w:val="18"/>
        </w:rPr>
        <w:t xml:space="preserve"> Hall at from 7 – 8</w:t>
      </w:r>
      <w:r>
        <w:rPr>
          <w:rFonts w:ascii="Century Gothic" w:hAnsi="Century Gothic" w:cs="Tahoma"/>
          <w:bCs/>
          <w:color w:val="000000"/>
          <w:sz w:val="18"/>
          <w:szCs w:val="18"/>
        </w:rPr>
        <w:t xml:space="preserve"> </w:t>
      </w:r>
      <w:r w:rsidR="008B4E84" w:rsidRPr="00F76FE1">
        <w:rPr>
          <w:rFonts w:ascii="Century Gothic" w:hAnsi="Century Gothic" w:cs="Tahoma"/>
          <w:bCs/>
          <w:color w:val="000000"/>
          <w:sz w:val="18"/>
          <w:szCs w:val="18"/>
        </w:rPr>
        <w:t xml:space="preserve">pm. </w:t>
      </w:r>
      <w:r w:rsidR="008B4E84">
        <w:rPr>
          <w:rFonts w:ascii="Century Gothic" w:hAnsi="Century Gothic" w:cs="Tahoma"/>
          <w:bCs/>
          <w:color w:val="000000"/>
          <w:sz w:val="18"/>
          <w:szCs w:val="18"/>
        </w:rPr>
        <w:t xml:space="preserve"> The focus will be on our approach to </w:t>
      </w:r>
      <w:r w:rsidR="008B4E84" w:rsidRPr="00F76FE1">
        <w:rPr>
          <w:rFonts w:ascii="Century Gothic" w:hAnsi="Century Gothic" w:cs="Tahoma"/>
          <w:b/>
          <w:bCs/>
          <w:color w:val="000000"/>
          <w:sz w:val="18"/>
          <w:szCs w:val="18"/>
        </w:rPr>
        <w:t>Student Engagement, involvement and Belonging</w:t>
      </w:r>
      <w:r w:rsidR="008B4E84">
        <w:rPr>
          <w:rFonts w:ascii="Century Gothic" w:hAnsi="Century Gothic" w:cs="Tahoma"/>
          <w:bCs/>
          <w:color w:val="000000"/>
          <w:sz w:val="18"/>
          <w:szCs w:val="18"/>
        </w:rPr>
        <w:t xml:space="preserve">. </w:t>
      </w:r>
      <w:r w:rsidR="008B4E84" w:rsidRPr="00F76FE1">
        <w:rPr>
          <w:rFonts w:ascii="Century Gothic" w:hAnsi="Century Gothic" w:cs="Tahoma"/>
          <w:bCs/>
          <w:color w:val="000000"/>
          <w:sz w:val="18"/>
          <w:szCs w:val="18"/>
        </w:rPr>
        <w:t>All are welcome.</w:t>
      </w:r>
    </w:p>
    <w:p w:rsidR="00027EB0" w:rsidRPr="00F76FE1" w:rsidRDefault="00027EB0" w:rsidP="008B4E84">
      <w:pPr>
        <w:spacing w:after="0" w:line="240" w:lineRule="auto"/>
        <w:ind w:left="-567" w:right="-23"/>
        <w:rPr>
          <w:rFonts w:ascii="Century Gothic" w:hAnsi="Century Gothic" w:cs="Tahoma"/>
          <w:bCs/>
          <w:color w:val="000000"/>
          <w:sz w:val="18"/>
          <w:szCs w:val="18"/>
        </w:rPr>
      </w:pPr>
    </w:p>
    <w:p w:rsidR="008B4E84" w:rsidRDefault="008B4E84" w:rsidP="008B4E84">
      <w:pPr>
        <w:spacing w:after="0" w:line="240" w:lineRule="auto"/>
        <w:ind w:left="-567"/>
        <w:rPr>
          <w:rFonts w:ascii="Century Gothic" w:hAnsi="Century Gothic"/>
          <w:sz w:val="18"/>
          <w:szCs w:val="18"/>
        </w:rPr>
      </w:pPr>
      <w:r w:rsidRPr="00F76FE1">
        <w:rPr>
          <w:rFonts w:ascii="Century Gothic" w:hAnsi="Century Gothic"/>
          <w:sz w:val="18"/>
          <w:szCs w:val="18"/>
        </w:rPr>
        <w:t>Thank you for the very many messages of support we receive in school in trying to work with you to do the best for your children.</w:t>
      </w:r>
    </w:p>
    <w:p w:rsidR="00027EB0" w:rsidRDefault="00027EB0" w:rsidP="008B4E84">
      <w:pPr>
        <w:spacing w:after="0" w:line="240" w:lineRule="auto"/>
        <w:ind w:left="-567"/>
        <w:rPr>
          <w:rFonts w:ascii="Century Gothic" w:hAnsi="Century Gothic"/>
          <w:sz w:val="18"/>
          <w:szCs w:val="18"/>
        </w:rPr>
      </w:pPr>
    </w:p>
    <w:p w:rsidR="008B4E84" w:rsidRDefault="008B4E84" w:rsidP="008B4E84">
      <w:pPr>
        <w:spacing w:after="0" w:line="240" w:lineRule="auto"/>
        <w:ind w:hanging="567"/>
        <w:rPr>
          <w:rFonts w:ascii="Century Gothic" w:hAnsi="Century Gothic"/>
          <w:sz w:val="18"/>
          <w:szCs w:val="18"/>
        </w:rPr>
      </w:pPr>
      <w:r>
        <w:rPr>
          <w:rFonts w:ascii="Century Gothic" w:hAnsi="Century Gothic"/>
          <w:sz w:val="18"/>
          <w:szCs w:val="18"/>
        </w:rPr>
        <w:t>Yours sincerely</w:t>
      </w:r>
    </w:p>
    <w:p w:rsidR="008B4E84" w:rsidRDefault="008B4E84" w:rsidP="008B4E84">
      <w:pPr>
        <w:spacing w:after="0" w:line="240" w:lineRule="auto"/>
        <w:ind w:hanging="567"/>
        <w:rPr>
          <w:rFonts w:ascii="Century Gothic" w:hAnsi="Century Gothic"/>
          <w:sz w:val="18"/>
          <w:szCs w:val="18"/>
        </w:rPr>
      </w:pPr>
    </w:p>
    <w:p w:rsidR="00027EB0" w:rsidRDefault="00027EB0">
      <w:r>
        <w:rPr>
          <w:noProof/>
          <w:lang w:eastAsia="en-GB"/>
        </w:rPr>
        <w:drawing>
          <wp:inline distT="0" distB="0" distL="0" distR="0">
            <wp:extent cx="1371337" cy="647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337" cy="647700"/>
                    </a:xfrm>
                    <a:prstGeom prst="rect">
                      <a:avLst/>
                    </a:prstGeom>
                    <a:noFill/>
                    <a:ln>
                      <a:noFill/>
                    </a:ln>
                  </pic:spPr>
                </pic:pic>
              </a:graphicData>
            </a:graphic>
          </wp:inline>
        </w:drawing>
      </w:r>
    </w:p>
    <w:p w:rsidR="008B4E84" w:rsidRDefault="008B4E84" w:rsidP="008B4E84">
      <w:pPr>
        <w:spacing w:after="0" w:line="240" w:lineRule="auto"/>
        <w:ind w:hanging="567"/>
        <w:rPr>
          <w:rFonts w:ascii="Century Gothic" w:hAnsi="Century Gothic"/>
          <w:sz w:val="18"/>
          <w:szCs w:val="18"/>
        </w:rPr>
      </w:pPr>
      <w:r w:rsidRPr="00F76FE1">
        <w:rPr>
          <w:rFonts w:ascii="Century Gothic" w:hAnsi="Century Gothic"/>
          <w:sz w:val="18"/>
          <w:szCs w:val="18"/>
        </w:rPr>
        <w:t>John Rooney</w:t>
      </w:r>
    </w:p>
    <w:p w:rsidR="008B4E84" w:rsidRPr="00F76FE1" w:rsidRDefault="008B4E84" w:rsidP="008B4E84">
      <w:pPr>
        <w:spacing w:after="0" w:line="240" w:lineRule="auto"/>
        <w:ind w:hanging="567"/>
        <w:rPr>
          <w:rFonts w:ascii="Century Gothic" w:hAnsi="Century Gothic"/>
          <w:sz w:val="18"/>
          <w:szCs w:val="18"/>
        </w:rPr>
      </w:pPr>
      <w:proofErr w:type="spellStart"/>
      <w:r>
        <w:rPr>
          <w:rFonts w:ascii="Century Gothic" w:hAnsi="Century Gothic"/>
          <w:sz w:val="18"/>
          <w:szCs w:val="18"/>
        </w:rPr>
        <w:t>Headteacher</w:t>
      </w:r>
      <w:proofErr w:type="spellEnd"/>
    </w:p>
    <w:p w:rsidR="008B4E84" w:rsidRDefault="008B4E84" w:rsidP="008B4E84">
      <w:pPr>
        <w:rPr>
          <w:sz w:val="18"/>
          <w:szCs w:val="18"/>
        </w:rPr>
      </w:pPr>
    </w:p>
    <w:sectPr w:rsidR="008B4E84">
      <w:headerReference w:type="default" r:id="rId9"/>
      <w:footerReference w:type="default" r:id="rId10"/>
      <w:pgSz w:w="11906" w:h="16838"/>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E73" w:rsidRDefault="00CE365A">
      <w:pPr>
        <w:spacing w:after="0" w:line="240" w:lineRule="auto"/>
      </w:pPr>
      <w:r>
        <w:separator/>
      </w:r>
    </w:p>
  </w:endnote>
  <w:endnote w:type="continuationSeparator" w:id="0">
    <w:p w:rsidR="006D2E73" w:rsidRDefault="00CE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3" w:rsidRDefault="00CE365A">
    <w:pPr>
      <w:pStyle w:val="Footer"/>
      <w:jc w:val="center"/>
      <w:rPr>
        <w:rFonts w:ascii="Avenir Book" w:hAnsi="Avenir Book"/>
        <w:b/>
        <w:color w:val="4F81BD" w:themeColor="accent1"/>
        <w:sz w:val="21"/>
        <w:szCs w:val="21"/>
      </w:rPr>
    </w:pPr>
    <w:r>
      <w:rPr>
        <w:rFonts w:ascii="Avenir Book" w:hAnsi="Avenir Book"/>
        <w:b/>
        <w:color w:val="4F81BD" w:themeColor="accent1"/>
        <w:sz w:val="21"/>
        <w:szCs w:val="21"/>
      </w:rPr>
      <w:t>_____________________________________________________________________________</w:t>
    </w:r>
  </w:p>
  <w:p w:rsidR="006D2E73" w:rsidRDefault="006D2E73">
    <w:pPr>
      <w:pStyle w:val="Footer"/>
      <w:jc w:val="center"/>
      <w:rPr>
        <w:rFonts w:ascii="Avenir Book" w:hAnsi="Avenir Book"/>
        <w:b/>
        <w:color w:val="4F81BD" w:themeColor="accent1"/>
        <w:sz w:val="21"/>
        <w:szCs w:val="21"/>
      </w:rPr>
    </w:pPr>
  </w:p>
  <w:p w:rsidR="006D2E73" w:rsidRDefault="00CE365A">
    <w:pPr>
      <w:pStyle w:val="Footer"/>
      <w:jc w:val="center"/>
      <w:rPr>
        <w:rFonts w:ascii="Avenir Book" w:hAnsi="Avenir Book"/>
        <w:b/>
        <w:color w:val="4F81BD" w:themeColor="accent1"/>
        <w:sz w:val="21"/>
        <w:szCs w:val="21"/>
      </w:rPr>
    </w:pPr>
    <w:r>
      <w:rPr>
        <w:rFonts w:ascii="Avenir Book" w:hAnsi="Avenir Book"/>
        <w:b/>
        <w:color w:val="4F81BD" w:themeColor="accent1"/>
        <w:sz w:val="21"/>
        <w:szCs w:val="21"/>
      </w:rPr>
      <w:t>“I have come that they may have life and have it to the full.”  John 10:10</w:t>
    </w:r>
  </w:p>
  <w:p w:rsidR="006D2E73" w:rsidRDefault="00CE365A">
    <w:pPr>
      <w:pStyle w:val="Footer"/>
      <w:jc w:val="center"/>
      <w:rPr>
        <w:rFonts w:ascii="Avenir Book" w:hAnsi="Avenir Book"/>
        <w:color w:val="365F91" w:themeColor="accent1" w:themeShade="BF"/>
        <w:sz w:val="21"/>
        <w:szCs w:val="21"/>
      </w:rPr>
    </w:pPr>
    <w:r>
      <w:rPr>
        <w:rFonts w:ascii="Avenir Book" w:hAnsi="Avenir Book"/>
        <w:color w:val="365F91" w:themeColor="accent1" w:themeShade="BF"/>
        <w:sz w:val="21"/>
        <w:szCs w:val="21"/>
      </w:rPr>
      <w:t xml:space="preserve">The McAuley Catholic High School is an exempt charity.  Company Number 08936511     </w:t>
    </w:r>
  </w:p>
  <w:p w:rsidR="006D2E73" w:rsidRDefault="00CE365A">
    <w:pPr>
      <w:pStyle w:val="Footer"/>
      <w:jc w:val="center"/>
      <w:rPr>
        <w:rFonts w:ascii="Avenir Book" w:hAnsi="Avenir Book"/>
        <w:color w:val="365F91" w:themeColor="accent1" w:themeShade="BF"/>
        <w:sz w:val="21"/>
        <w:szCs w:val="21"/>
      </w:rPr>
    </w:pPr>
    <w:r>
      <w:rPr>
        <w:rFonts w:ascii="Avenir Book" w:hAnsi="Avenir Book"/>
        <w:color w:val="365F91" w:themeColor="accent1" w:themeShade="BF"/>
        <w:sz w:val="21"/>
        <w:szCs w:val="21"/>
      </w:rPr>
      <w:t xml:space="preserve">    Registered in England &amp; Wales</w:t>
    </w:r>
  </w:p>
  <w:p w:rsidR="006D2E73" w:rsidRDefault="00CE365A">
    <w:pPr>
      <w:pStyle w:val="Footer"/>
      <w:tabs>
        <w:tab w:val="left" w:pos="2415"/>
      </w:tabs>
      <w:rPr>
        <w:rFonts w:ascii="Avenir Book" w:hAnsi="Avenir Book"/>
        <w:color w:val="365F91" w:themeColor="accent1" w:themeShade="BF"/>
        <w:sz w:val="21"/>
        <w:szCs w:val="21"/>
      </w:rPr>
    </w:pPr>
    <w:r>
      <w:rPr>
        <w:rFonts w:ascii="Avenir Book" w:hAnsi="Avenir Book"/>
        <w:color w:val="365F91" w:themeColor="accent1" w:themeShade="BF"/>
      </w:rPr>
      <w:tab/>
    </w:r>
    <w:r>
      <w:rPr>
        <w:rFonts w:ascii="Avenir Book" w:hAnsi="Avenir Book"/>
        <w:color w:val="365F91" w:themeColor="accent1" w:themeShade="BF"/>
      </w:rPr>
      <w:tab/>
    </w:r>
    <w:r>
      <w:rPr>
        <w:rFonts w:ascii="Avenir Book" w:hAnsi="Avenir Book"/>
        <w:color w:val="365F91" w:themeColor="accent1" w:themeShade="BF"/>
        <w:sz w:val="21"/>
        <w:szCs w:val="21"/>
      </w:rPr>
      <w:t xml:space="preserve">Cantley Lane, Doncaster, DN3 3QF  01302 537396 </w:t>
    </w:r>
    <w:r>
      <w:rPr>
        <w:rFonts w:ascii="Avenir Book" w:hAnsi="Avenir Book"/>
        <w:color w:val="365F91" w:themeColor="accent1" w:themeShade="BF"/>
        <w:sz w:val="21"/>
        <w:szCs w:val="21"/>
      </w:rPr>
      <w:tab/>
      <w:t xml:space="preserve">    info@mcauley.org.uk</w:t>
    </w:r>
  </w:p>
  <w:p w:rsidR="006D2E73" w:rsidRDefault="006D2E73">
    <w:pPr>
      <w:pStyle w:val="Footer"/>
      <w:jc w:val="center"/>
      <w:rPr>
        <w:rFonts w:ascii="Avenir Book" w:hAnsi="Avenir Book"/>
        <w:color w:val="365F91" w:themeColor="accent1" w:themeShade="BF"/>
      </w:rPr>
    </w:pPr>
  </w:p>
  <w:p w:rsidR="006D2E73" w:rsidRDefault="006D2E73">
    <w:pPr>
      <w:pStyle w:val="Footer"/>
      <w:jc w:val="center"/>
      <w:rPr>
        <w:rFonts w:ascii="Avenir Book" w:hAnsi="Avenir Book"/>
      </w:rPr>
    </w:pPr>
  </w:p>
  <w:p w:rsidR="006D2E73" w:rsidRDefault="006D2E7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E73" w:rsidRDefault="00CE365A">
      <w:pPr>
        <w:spacing w:after="0" w:line="240" w:lineRule="auto"/>
      </w:pPr>
      <w:r>
        <w:separator/>
      </w:r>
    </w:p>
  </w:footnote>
  <w:footnote w:type="continuationSeparator" w:id="0">
    <w:p w:rsidR="006D2E73" w:rsidRDefault="00CE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73" w:rsidRDefault="00CE365A">
    <w:pPr>
      <w:pStyle w:val="Header"/>
      <w:jc w:val="center"/>
      <w:rPr>
        <w:rFonts w:ascii="Avenir Book" w:hAnsi="Avenir Book"/>
        <w:color w:val="365F91" w:themeColor="accent1" w:themeShade="BF"/>
        <w:sz w:val="29"/>
        <w:szCs w:val="29"/>
      </w:rPr>
    </w:pPr>
    <w:r>
      <w:rPr>
        <w:rFonts w:ascii="Avenir Book" w:hAnsi="Avenir Book"/>
        <w:noProof/>
        <w:color w:val="365F91" w:themeColor="accent1" w:themeShade="BF"/>
        <w:lang w:eastAsia="en-GB"/>
      </w:rPr>
      <w:drawing>
        <wp:anchor distT="0" distB="0" distL="114300" distR="114300" simplePos="0" relativeHeight="251658240" behindDoc="1" locked="0" layoutInCell="1" allowOverlap="1">
          <wp:simplePos x="0" y="0"/>
          <wp:positionH relativeFrom="column">
            <wp:posOffset>-606425</wp:posOffset>
          </wp:positionH>
          <wp:positionV relativeFrom="paragraph">
            <wp:posOffset>-55245</wp:posOffset>
          </wp:positionV>
          <wp:extent cx="492125" cy="760095"/>
          <wp:effectExtent l="0" t="0" r="3175" b="1905"/>
          <wp:wrapTight wrapText="bothSides">
            <wp:wrapPolygon edited="0">
              <wp:start x="6689" y="0"/>
              <wp:lineTo x="1672" y="1083"/>
              <wp:lineTo x="0" y="10827"/>
              <wp:lineTo x="0" y="20030"/>
              <wp:lineTo x="5017" y="21113"/>
              <wp:lineTo x="15886" y="21113"/>
              <wp:lineTo x="20903" y="18406"/>
              <wp:lineTo x="20903" y="11368"/>
              <wp:lineTo x="18395" y="541"/>
              <wp:lineTo x="13378" y="0"/>
              <wp:lineTo x="6689"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2125" cy="76009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olor w:val="365F91" w:themeColor="accent1" w:themeShade="BF"/>
        <w:sz w:val="40"/>
        <w:szCs w:val="40"/>
      </w:rPr>
      <w:t>The McAuley Catholic High School and Sixth Form</w:t>
    </w:r>
  </w:p>
  <w:p w:rsidR="006D2E73" w:rsidRDefault="00CE365A">
    <w:pPr>
      <w:pStyle w:val="Header"/>
      <w:jc w:val="center"/>
      <w:rPr>
        <w:rFonts w:ascii="Avenir Book" w:hAnsi="Avenir Book"/>
        <w:color w:val="365F91" w:themeColor="accent1" w:themeShade="BF"/>
        <w:sz w:val="29"/>
        <w:szCs w:val="29"/>
      </w:rPr>
    </w:pPr>
    <w:r>
      <w:rPr>
        <w:rFonts w:ascii="Avenir Book" w:hAnsi="Avenir Book"/>
        <w:color w:val="365F91" w:themeColor="accent1" w:themeShade="BF"/>
        <w:sz w:val="29"/>
        <w:szCs w:val="29"/>
      </w:rPr>
      <w:t xml:space="preserve">An 11 – 18 Voluntary Academy in the Diocese of Hallam </w:t>
    </w:r>
  </w:p>
  <w:p w:rsidR="006D2E73" w:rsidRDefault="00CE365A">
    <w:pPr>
      <w:pStyle w:val="Header"/>
      <w:jc w:val="center"/>
      <w:rPr>
        <w:rFonts w:ascii="Avenir Book" w:hAnsi="Avenir Book"/>
        <w:color w:val="365F91" w:themeColor="accent1" w:themeShade="BF"/>
      </w:rPr>
    </w:pPr>
    <w:r>
      <w:rPr>
        <w:rFonts w:ascii="Avenir Book" w:hAnsi="Avenir Book"/>
        <w:color w:val="365F91" w:themeColor="accent1" w:themeShade="BF"/>
        <w:sz w:val="21"/>
        <w:szCs w:val="21"/>
      </w:rPr>
      <w:t>Headteacher: John Rooney</w:t>
    </w:r>
    <w:r>
      <w:rPr>
        <w:rFonts w:ascii="Avenir Book" w:hAnsi="Avenir Book"/>
        <w:color w:val="365F91" w:themeColor="accent1" w:themeShade="BF"/>
        <w:sz w:val="21"/>
        <w:szCs w:val="21"/>
      </w:rPr>
      <w:tab/>
      <w:t>Chair of Governors: Dr Pat Hurley</w:t>
    </w:r>
  </w:p>
  <w:p w:rsidR="006D2E73" w:rsidRDefault="006D2E73">
    <w:pPr>
      <w:pStyle w:val="Header"/>
      <w:rPr>
        <w:color w:val="365F91" w:themeColor="accent1"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73"/>
    <w:rsid w:val="00027EB0"/>
    <w:rsid w:val="001A7C02"/>
    <w:rsid w:val="006D2E73"/>
    <w:rsid w:val="008B4E84"/>
    <w:rsid w:val="00CE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C82069"/>
  <w15:docId w15:val="{04220546-46EF-417C-B875-83B96D0C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4E84"/>
    <w:pPr>
      <w:keepNext/>
      <w:spacing w:after="0" w:line="312" w:lineRule="atLeast"/>
      <w:textAlignment w:val="baseline"/>
      <w:outlineLvl w:val="0"/>
    </w:pPr>
    <w:rPr>
      <w:rFonts w:ascii="Arial" w:hAnsi="Arial" w:cs="Arial"/>
      <w:b/>
      <w:bCs/>
      <w:color w:val="525253"/>
      <w:sz w:val="18"/>
      <w:szCs w:val="18"/>
      <w:bdr w:val="none" w:sz="0" w:space="0" w:color="auto" w:frame="1"/>
      <w:lang w:val="en-US"/>
    </w:rPr>
  </w:style>
  <w:style w:type="paragraph" w:styleId="Heading2">
    <w:name w:val="heading 2"/>
    <w:basedOn w:val="Normal"/>
    <w:next w:val="Normal"/>
    <w:link w:val="Heading2Char"/>
    <w:uiPriority w:val="9"/>
    <w:semiHidden/>
    <w:unhideWhenUsed/>
    <w:qFormat/>
    <w:rsid w:val="008B4E8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4E84"/>
    <w:pPr>
      <w:keepNext/>
      <w:spacing w:after="0" w:line="240" w:lineRule="auto"/>
      <w:outlineLvl w:val="2"/>
    </w:pPr>
    <w:rPr>
      <w:rFonts w:ascii="Arial" w:eastAsia="Times New Roman" w:hAnsi="Arial" w:cs="Arial"/>
      <w:b/>
      <w:bCs/>
      <w:color w:val="525253"/>
      <w:sz w:val="20"/>
      <w:szCs w:val="18"/>
      <w:bdr w:val="none" w:sz="0" w:space="0" w:color="auto" w:frame="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8B4E84"/>
    <w:rPr>
      <w:rFonts w:ascii="Arial" w:hAnsi="Arial" w:cs="Arial"/>
      <w:b/>
      <w:bCs/>
      <w:color w:val="525253"/>
      <w:sz w:val="18"/>
      <w:szCs w:val="18"/>
      <w:bdr w:val="none" w:sz="0" w:space="0" w:color="auto" w:frame="1"/>
      <w:lang w:val="en-US"/>
    </w:rPr>
  </w:style>
  <w:style w:type="character" w:customStyle="1" w:styleId="Heading2Char">
    <w:name w:val="Heading 2 Char"/>
    <w:basedOn w:val="DefaultParagraphFont"/>
    <w:link w:val="Heading2"/>
    <w:uiPriority w:val="9"/>
    <w:semiHidden/>
    <w:rsid w:val="008B4E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4E84"/>
    <w:rPr>
      <w:rFonts w:ascii="Arial" w:eastAsia="Times New Roman" w:hAnsi="Arial" w:cs="Arial"/>
      <w:b/>
      <w:bCs/>
      <w:color w:val="525253"/>
      <w:sz w:val="20"/>
      <w:szCs w:val="18"/>
      <w:bdr w:val="none" w:sz="0" w:space="0" w:color="auto" w:frame="1"/>
      <w:lang w:val="en-US"/>
    </w:rPr>
  </w:style>
  <w:style w:type="character" w:styleId="Hyperlink">
    <w:name w:val="Hyperlink"/>
    <w:basedOn w:val="DefaultParagraphFont"/>
    <w:uiPriority w:val="99"/>
    <w:unhideWhenUsed/>
    <w:rsid w:val="008B4E84"/>
    <w:rPr>
      <w:color w:val="0000FF" w:themeColor="hyperlink"/>
      <w:u w:val="single"/>
    </w:rPr>
  </w:style>
  <w:style w:type="table" w:styleId="TableGrid">
    <w:name w:val="Table Grid"/>
    <w:basedOn w:val="TableNormal"/>
    <w:uiPriority w:val="39"/>
    <w:rsid w:val="008B4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B4E84"/>
    <w:pPr>
      <w:spacing w:after="160" w:line="259" w:lineRule="auto"/>
      <w:jc w:val="center"/>
    </w:pPr>
    <w:rPr>
      <w:sz w:val="28"/>
    </w:rPr>
  </w:style>
  <w:style w:type="character" w:customStyle="1" w:styleId="TitleChar">
    <w:name w:val="Title Char"/>
    <w:basedOn w:val="DefaultParagraphFont"/>
    <w:link w:val="Title"/>
    <w:uiPriority w:val="10"/>
    <w:rsid w:val="008B4E84"/>
    <w:rPr>
      <w:sz w:val="28"/>
    </w:rPr>
  </w:style>
  <w:style w:type="paragraph" w:styleId="BodyText">
    <w:name w:val="Body Text"/>
    <w:basedOn w:val="Normal"/>
    <w:link w:val="BodyTextChar"/>
    <w:uiPriority w:val="99"/>
    <w:unhideWhenUsed/>
    <w:rsid w:val="008B4E84"/>
    <w:pPr>
      <w:spacing w:after="0" w:line="240" w:lineRule="auto"/>
    </w:pPr>
    <w:rPr>
      <w:sz w:val="20"/>
      <w:szCs w:val="20"/>
      <w:lang w:val="en-US"/>
    </w:rPr>
  </w:style>
  <w:style w:type="character" w:customStyle="1" w:styleId="BodyTextChar">
    <w:name w:val="Body Text Char"/>
    <w:basedOn w:val="DefaultParagraphFont"/>
    <w:link w:val="BodyText"/>
    <w:uiPriority w:val="99"/>
    <w:rsid w:val="008B4E84"/>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humphreys@mcaule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A1AA-2DFF-463B-A77A-EE74BEFB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McAuley Catholic High School</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jhumphreys</dc:creator>
  <cp:lastModifiedBy>Joan Humphreys</cp:lastModifiedBy>
  <cp:revision>3</cp:revision>
  <cp:lastPrinted>2018-04-11T09:45:00Z</cp:lastPrinted>
  <dcterms:created xsi:type="dcterms:W3CDTF">2019-02-15T16:20:00Z</dcterms:created>
  <dcterms:modified xsi:type="dcterms:W3CDTF">2019-02-15T16:24:00Z</dcterms:modified>
</cp:coreProperties>
</file>